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"/>
        <w:rPr>
          <w:rFonts w:ascii="Times New Roman"/>
          <w:sz w:val="16"/>
        </w:rPr>
      </w:pPr>
    </w:p>
    <w:p>
      <w:pPr>
        <w:spacing w:after="0"/>
        <w:rPr>
          <w:rFonts w:ascii="Times New Roman"/>
          <w:sz w:val="16"/>
        </w:rPr>
        <w:sectPr>
          <w:footerReference r:id="rId3" w:type="even"/>
          <w:pgSz w:w="16840" w:h="11910" w:orient="landscape"/>
          <w:pgMar w:top="1100" w:right="1300" w:bottom="1100" w:left="1260" w:header="0" w:footer="906" w:gutter="0"/>
        </w:sectPr>
      </w:pPr>
    </w:p>
    <w:p>
      <w:pPr>
        <w:spacing w:before="62"/>
        <w:ind w:left="100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pacing w:val="-24"/>
          <w:sz w:val="28"/>
        </w:rPr>
        <w:t xml:space="preserve">附件 </w:t>
      </w:r>
      <w:r>
        <w:rPr>
          <w:rFonts w:hint="eastAsia" w:ascii="黑体" w:eastAsia="黑体"/>
          <w:sz w:val="28"/>
        </w:rPr>
        <w:t>5</w:t>
      </w:r>
    </w:p>
    <w:p>
      <w:pPr>
        <w:pStyle w:val="2"/>
        <w:spacing w:before="7"/>
        <w:rPr>
          <w:rFonts w:ascii="黑体"/>
          <w:sz w:val="41"/>
        </w:rPr>
      </w:pPr>
      <w:r>
        <w:br w:type="column"/>
      </w:r>
    </w:p>
    <w:p>
      <w:pPr>
        <w:pStyle w:val="2"/>
        <w:ind w:left="100"/>
      </w:pPr>
      <w:r>
        <w:t>黔西南州 2019 年（国家或县）农村义务教育阶段学校教师特设岗位计划招聘统计表</w:t>
      </w:r>
    </w:p>
    <w:p>
      <w:pPr>
        <w:spacing w:after="0"/>
        <w:sectPr>
          <w:type w:val="continuous"/>
          <w:pgSz w:w="16840" w:h="11910" w:orient="landscape"/>
          <w:pgMar w:top="1580" w:right="1300" w:bottom="1180" w:left="1260" w:header="720" w:footer="720" w:gutter="0"/>
          <w:cols w:equalWidth="0" w:num="2">
            <w:col w:w="913" w:space="277"/>
            <w:col w:w="13090"/>
          </w:cols>
        </w:sectPr>
      </w:pPr>
    </w:p>
    <w:p>
      <w:pPr>
        <w:pStyle w:val="2"/>
        <w:spacing w:before="7"/>
        <w:rPr>
          <w:sz w:val="29"/>
        </w:rPr>
      </w:pPr>
    </w:p>
    <w:p>
      <w:pPr>
        <w:pStyle w:val="2"/>
        <w:spacing w:before="54"/>
        <w:ind w:left="100"/>
        <w:jc w:val="both"/>
        <w:rPr>
          <w:rFonts w:hint="eastAsia" w:ascii="仿宋" w:eastAsia="仿宋"/>
        </w:rPr>
      </w:pPr>
      <w:r>
        <w:rPr>
          <w:rFonts w:hint="eastAsia" w:ascii="仿宋" w:eastAsia="仿宋"/>
        </w:rPr>
        <w:t>市（州）教育局（盖章）</w:t>
      </w:r>
      <w:r>
        <w:rPr>
          <w:rFonts w:hint="eastAsia" w:ascii="仿宋" w:eastAsia="仿宋"/>
          <w:spacing w:val="78"/>
        </w:rPr>
        <w:t xml:space="preserve"> 县</w:t>
      </w:r>
      <w:r>
        <w:rPr>
          <w:rFonts w:hint="eastAsia" w:ascii="仿宋" w:eastAsia="仿宋"/>
        </w:rPr>
        <w:t>（市、区、特区）教育局（盖章）</w:t>
      </w:r>
    </w:p>
    <w:p>
      <w:pPr>
        <w:pStyle w:val="2"/>
        <w:spacing w:before="12"/>
        <w:rPr>
          <w:rFonts w:ascii="仿宋"/>
          <w:sz w:val="8"/>
        </w:rPr>
      </w:pPr>
    </w:p>
    <w:tbl>
      <w:tblPr>
        <w:tblStyle w:val="3"/>
        <w:tblW w:w="13136" w:type="dxa"/>
        <w:tblInd w:w="5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"/>
        <w:gridCol w:w="460"/>
        <w:gridCol w:w="434"/>
        <w:gridCol w:w="434"/>
        <w:gridCol w:w="434"/>
        <w:gridCol w:w="434"/>
        <w:gridCol w:w="504"/>
        <w:gridCol w:w="434"/>
        <w:gridCol w:w="434"/>
        <w:gridCol w:w="434"/>
        <w:gridCol w:w="433"/>
        <w:gridCol w:w="434"/>
        <w:gridCol w:w="434"/>
        <w:gridCol w:w="356"/>
        <w:gridCol w:w="356"/>
        <w:gridCol w:w="356"/>
        <w:gridCol w:w="356"/>
        <w:gridCol w:w="427"/>
        <w:gridCol w:w="427"/>
        <w:gridCol w:w="42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90"/>
        <w:gridCol w:w="390"/>
        <w:gridCol w:w="3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398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4"/>
              <w:jc w:val="left"/>
              <w:rPr>
                <w:rFonts w:ascii="仿宋"/>
                <w:sz w:val="16"/>
              </w:rPr>
            </w:pPr>
          </w:p>
          <w:p>
            <w:pPr>
              <w:pStyle w:val="5"/>
              <w:spacing w:before="1" w:line="417" w:lineRule="auto"/>
              <w:ind w:left="108" w:right="97"/>
              <w:jc w:val="left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460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4"/>
              <w:jc w:val="left"/>
              <w:rPr>
                <w:rFonts w:ascii="仿宋"/>
                <w:sz w:val="16"/>
              </w:rPr>
            </w:pPr>
          </w:p>
          <w:p>
            <w:pPr>
              <w:pStyle w:val="5"/>
              <w:spacing w:before="1" w:line="417" w:lineRule="auto"/>
              <w:ind w:left="140" w:right="127"/>
              <w:jc w:val="left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132" w:line="208" w:lineRule="auto"/>
              <w:ind w:left="126" w:right="115"/>
              <w:jc w:val="both"/>
              <w:rPr>
                <w:sz w:val="18"/>
              </w:rPr>
            </w:pPr>
            <w:r>
              <w:rPr>
                <w:sz w:val="18"/>
              </w:rPr>
              <w:t>准考证号</w:t>
            </w: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4"/>
              <w:jc w:val="left"/>
              <w:rPr>
                <w:rFonts w:ascii="仿宋"/>
                <w:sz w:val="16"/>
              </w:rPr>
            </w:pPr>
          </w:p>
          <w:p>
            <w:pPr>
              <w:pStyle w:val="5"/>
              <w:spacing w:before="1" w:line="417" w:lineRule="auto"/>
              <w:ind w:left="127" w:right="114"/>
              <w:jc w:val="left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4"/>
              <w:jc w:val="left"/>
              <w:rPr>
                <w:rFonts w:ascii="仿宋"/>
                <w:sz w:val="16"/>
              </w:rPr>
            </w:pPr>
          </w:p>
          <w:p>
            <w:pPr>
              <w:pStyle w:val="5"/>
              <w:spacing w:before="1" w:line="417" w:lineRule="auto"/>
              <w:ind w:left="127" w:right="114"/>
              <w:jc w:val="left"/>
              <w:rPr>
                <w:sz w:val="18"/>
              </w:rPr>
            </w:pPr>
            <w:r>
              <w:rPr>
                <w:sz w:val="18"/>
              </w:rPr>
              <w:t>民族</w:t>
            </w: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132" w:line="208" w:lineRule="auto"/>
              <w:ind w:left="125" w:right="116"/>
              <w:jc w:val="both"/>
              <w:rPr>
                <w:sz w:val="18"/>
              </w:rPr>
            </w:pPr>
            <w:r>
              <w:rPr>
                <w:sz w:val="18"/>
              </w:rPr>
              <w:t>出生年月</w:t>
            </w:r>
          </w:p>
        </w:tc>
        <w:tc>
          <w:tcPr>
            <w:tcW w:w="504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132" w:line="208" w:lineRule="auto"/>
              <w:ind w:left="161" w:right="150"/>
              <w:jc w:val="both"/>
              <w:rPr>
                <w:sz w:val="18"/>
              </w:rPr>
            </w:pPr>
            <w:r>
              <w:rPr>
                <w:sz w:val="18"/>
              </w:rPr>
              <w:t>政治面貌</w:t>
            </w: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132" w:line="208" w:lineRule="auto"/>
              <w:ind w:left="125" w:right="116"/>
              <w:jc w:val="both"/>
              <w:rPr>
                <w:sz w:val="18"/>
              </w:rPr>
            </w:pPr>
            <w:r>
              <w:rPr>
                <w:sz w:val="18"/>
              </w:rPr>
              <w:t>身份证号</w:t>
            </w: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4"/>
              <w:jc w:val="left"/>
              <w:rPr>
                <w:rFonts w:ascii="仿宋"/>
                <w:sz w:val="16"/>
              </w:rPr>
            </w:pPr>
          </w:p>
          <w:p>
            <w:pPr>
              <w:pStyle w:val="5"/>
              <w:spacing w:before="1" w:line="417" w:lineRule="auto"/>
              <w:ind w:left="126" w:right="115"/>
              <w:jc w:val="left"/>
              <w:rPr>
                <w:sz w:val="18"/>
              </w:rPr>
            </w:pPr>
            <w:r>
              <w:rPr>
                <w:sz w:val="18"/>
              </w:rPr>
              <w:t>学历</w:t>
            </w: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4"/>
              <w:jc w:val="left"/>
              <w:rPr>
                <w:rFonts w:ascii="仿宋"/>
                <w:sz w:val="16"/>
              </w:rPr>
            </w:pPr>
          </w:p>
          <w:p>
            <w:pPr>
              <w:pStyle w:val="5"/>
              <w:spacing w:before="1" w:line="417" w:lineRule="auto"/>
              <w:ind w:left="126" w:right="115"/>
              <w:jc w:val="left"/>
              <w:rPr>
                <w:sz w:val="18"/>
              </w:rPr>
            </w:pPr>
            <w:r>
              <w:rPr>
                <w:sz w:val="18"/>
              </w:rPr>
              <w:t>学位</w:t>
            </w:r>
          </w:p>
        </w:tc>
        <w:tc>
          <w:tcPr>
            <w:tcW w:w="433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132" w:line="208" w:lineRule="auto"/>
              <w:ind w:left="124" w:right="116"/>
              <w:jc w:val="both"/>
              <w:rPr>
                <w:sz w:val="18"/>
              </w:rPr>
            </w:pPr>
            <w:r>
              <w:rPr>
                <w:sz w:val="18"/>
              </w:rPr>
              <w:t>毕业学校</w:t>
            </w: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7"/>
              <w:jc w:val="left"/>
              <w:rPr>
                <w:rFonts w:ascii="仿宋"/>
                <w:sz w:val="16"/>
              </w:rPr>
            </w:pPr>
          </w:p>
          <w:p>
            <w:pPr>
              <w:pStyle w:val="5"/>
              <w:spacing w:before="1" w:line="165" w:lineRule="auto"/>
              <w:ind w:left="126" w:right="115"/>
              <w:jc w:val="both"/>
              <w:rPr>
                <w:sz w:val="18"/>
              </w:rPr>
            </w:pPr>
            <w:r>
              <w:rPr>
                <w:sz w:val="18"/>
              </w:rPr>
              <w:t>所学专业</w:t>
            </w: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12"/>
              <w:jc w:val="left"/>
              <w:rPr>
                <w:rFonts w:ascii="仿宋"/>
                <w:sz w:val="22"/>
              </w:rPr>
            </w:pPr>
          </w:p>
          <w:p>
            <w:pPr>
              <w:pStyle w:val="5"/>
              <w:spacing w:line="165" w:lineRule="auto"/>
              <w:ind w:left="126" w:right="115"/>
              <w:jc w:val="both"/>
              <w:rPr>
                <w:sz w:val="18"/>
              </w:rPr>
            </w:pPr>
            <w:r>
              <w:rPr>
                <w:sz w:val="18"/>
              </w:rPr>
              <w:t>应往届</w:t>
            </w:r>
          </w:p>
        </w:tc>
        <w:tc>
          <w:tcPr>
            <w:tcW w:w="356" w:type="dxa"/>
          </w:tcPr>
          <w:p>
            <w:pPr>
              <w:pStyle w:val="5"/>
              <w:spacing w:before="8"/>
              <w:jc w:val="left"/>
              <w:rPr>
                <w:rFonts w:ascii="仿宋"/>
                <w:sz w:val="17"/>
              </w:rPr>
            </w:pPr>
          </w:p>
          <w:p>
            <w:pPr>
              <w:pStyle w:val="5"/>
              <w:spacing w:line="228" w:lineRule="auto"/>
              <w:ind w:left="107" w:right="56"/>
              <w:jc w:val="both"/>
              <w:rPr>
                <w:sz w:val="18"/>
              </w:rPr>
            </w:pPr>
            <w:r>
              <w:rPr>
                <w:sz w:val="18"/>
              </w:rPr>
              <w:t>是否师范类专业</w:t>
            </w:r>
          </w:p>
        </w:tc>
        <w:tc>
          <w:tcPr>
            <w:tcW w:w="356" w:type="dxa"/>
          </w:tcPr>
          <w:p>
            <w:pPr>
              <w:pStyle w:val="5"/>
              <w:spacing w:before="8"/>
              <w:jc w:val="left"/>
              <w:rPr>
                <w:rFonts w:ascii="仿宋"/>
                <w:sz w:val="17"/>
              </w:rPr>
            </w:pPr>
          </w:p>
          <w:p>
            <w:pPr>
              <w:pStyle w:val="5"/>
              <w:spacing w:line="228" w:lineRule="auto"/>
              <w:ind w:left="106" w:right="57"/>
              <w:jc w:val="both"/>
              <w:rPr>
                <w:sz w:val="18"/>
              </w:rPr>
            </w:pPr>
            <w:r>
              <w:rPr>
                <w:sz w:val="18"/>
              </w:rPr>
              <w:t>教师资格证类别</w:t>
            </w: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4"/>
              <w:jc w:val="left"/>
              <w:rPr>
                <w:rFonts w:ascii="仿宋"/>
                <w:sz w:val="25"/>
              </w:rPr>
            </w:pPr>
          </w:p>
          <w:p>
            <w:pPr>
              <w:pStyle w:val="5"/>
              <w:spacing w:line="228" w:lineRule="auto"/>
              <w:ind w:left="108" w:right="55"/>
              <w:jc w:val="both"/>
              <w:rPr>
                <w:sz w:val="18"/>
              </w:rPr>
            </w:pPr>
            <w:r>
              <w:rPr>
                <w:sz w:val="18"/>
              </w:rPr>
              <w:t>家庭地址</w:t>
            </w: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4"/>
              <w:jc w:val="left"/>
              <w:rPr>
                <w:rFonts w:ascii="仿宋"/>
                <w:sz w:val="25"/>
              </w:rPr>
            </w:pPr>
          </w:p>
          <w:p>
            <w:pPr>
              <w:pStyle w:val="5"/>
              <w:spacing w:line="228" w:lineRule="auto"/>
              <w:ind w:left="107" w:right="56"/>
              <w:jc w:val="both"/>
              <w:rPr>
                <w:sz w:val="18"/>
              </w:rPr>
            </w:pPr>
            <w:r>
              <w:rPr>
                <w:sz w:val="18"/>
              </w:rPr>
              <w:t>联系电话</w:t>
            </w: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12"/>
              <w:jc w:val="left"/>
              <w:rPr>
                <w:rFonts w:ascii="仿宋"/>
                <w:sz w:val="15"/>
              </w:rPr>
            </w:pPr>
          </w:p>
          <w:p>
            <w:pPr>
              <w:pStyle w:val="5"/>
              <w:spacing w:line="228" w:lineRule="auto"/>
              <w:ind w:left="123" w:right="111"/>
              <w:jc w:val="both"/>
              <w:rPr>
                <w:sz w:val="18"/>
              </w:rPr>
            </w:pPr>
            <w:r>
              <w:rPr>
                <w:sz w:val="18"/>
              </w:rPr>
              <w:t>报考县</w:t>
            </w: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4"/>
              <w:jc w:val="left"/>
              <w:rPr>
                <w:rFonts w:ascii="仿宋"/>
                <w:sz w:val="25"/>
              </w:rPr>
            </w:pPr>
          </w:p>
          <w:p>
            <w:pPr>
              <w:pStyle w:val="5"/>
              <w:spacing w:line="228" w:lineRule="auto"/>
              <w:ind w:left="121" w:right="113"/>
              <w:jc w:val="both"/>
              <w:rPr>
                <w:sz w:val="18"/>
              </w:rPr>
            </w:pPr>
            <w:r>
              <w:rPr>
                <w:sz w:val="18"/>
              </w:rPr>
              <w:t>报考学段</w:t>
            </w: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4"/>
              <w:jc w:val="left"/>
              <w:rPr>
                <w:rFonts w:ascii="仿宋"/>
                <w:sz w:val="25"/>
              </w:rPr>
            </w:pPr>
          </w:p>
          <w:p>
            <w:pPr>
              <w:pStyle w:val="5"/>
              <w:spacing w:line="228" w:lineRule="auto"/>
              <w:ind w:left="121" w:right="113"/>
              <w:jc w:val="both"/>
              <w:rPr>
                <w:sz w:val="18"/>
              </w:rPr>
            </w:pPr>
            <w:r>
              <w:rPr>
                <w:sz w:val="18"/>
              </w:rPr>
              <w:t>报考学科</w:t>
            </w: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4"/>
              <w:jc w:val="left"/>
              <w:rPr>
                <w:rFonts w:ascii="仿宋"/>
                <w:sz w:val="25"/>
              </w:rPr>
            </w:pPr>
          </w:p>
          <w:p>
            <w:pPr>
              <w:pStyle w:val="5"/>
              <w:spacing w:line="228" w:lineRule="auto"/>
              <w:ind w:left="107" w:right="57"/>
              <w:jc w:val="both"/>
              <w:rPr>
                <w:sz w:val="18"/>
              </w:rPr>
            </w:pPr>
            <w:r>
              <w:rPr>
                <w:sz w:val="18"/>
              </w:rPr>
              <w:t>初审结果</w:t>
            </w: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4"/>
              <w:jc w:val="left"/>
              <w:rPr>
                <w:rFonts w:ascii="仿宋"/>
                <w:sz w:val="25"/>
              </w:rPr>
            </w:pPr>
          </w:p>
          <w:p>
            <w:pPr>
              <w:pStyle w:val="5"/>
              <w:spacing w:line="228" w:lineRule="auto"/>
              <w:ind w:left="108" w:right="56"/>
              <w:jc w:val="both"/>
              <w:rPr>
                <w:sz w:val="18"/>
              </w:rPr>
            </w:pPr>
            <w:r>
              <w:rPr>
                <w:sz w:val="18"/>
              </w:rPr>
              <w:t>复审结果</w:t>
            </w: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9"/>
              <w:jc w:val="left"/>
              <w:rPr>
                <w:rFonts w:ascii="仿宋"/>
                <w:sz w:val="16"/>
              </w:rPr>
            </w:pPr>
          </w:p>
          <w:p>
            <w:pPr>
              <w:pStyle w:val="5"/>
              <w:spacing w:line="228" w:lineRule="auto"/>
              <w:ind w:left="108" w:right="56"/>
              <w:jc w:val="both"/>
              <w:rPr>
                <w:sz w:val="18"/>
              </w:rPr>
            </w:pPr>
            <w:r>
              <w:rPr>
                <w:sz w:val="18"/>
              </w:rPr>
              <w:t>免笔试情况</w:t>
            </w:r>
          </w:p>
        </w:tc>
        <w:tc>
          <w:tcPr>
            <w:tcW w:w="357" w:type="dxa"/>
          </w:tcPr>
          <w:p>
            <w:pPr>
              <w:pStyle w:val="5"/>
              <w:spacing w:before="116" w:line="228" w:lineRule="auto"/>
              <w:ind w:left="107" w:right="59"/>
              <w:jc w:val="both"/>
              <w:rPr>
                <w:sz w:val="18"/>
              </w:rPr>
            </w:pPr>
            <w:r>
              <w:rPr>
                <w:sz w:val="18"/>
              </w:rPr>
              <w:t>第一阶段面试成绩</w:t>
            </w:r>
          </w:p>
        </w:tc>
        <w:tc>
          <w:tcPr>
            <w:tcW w:w="357" w:type="dxa"/>
          </w:tcPr>
          <w:p>
            <w:pPr>
              <w:pStyle w:val="5"/>
              <w:spacing w:before="116" w:line="228" w:lineRule="auto"/>
              <w:ind w:left="107" w:right="57"/>
              <w:jc w:val="both"/>
              <w:rPr>
                <w:sz w:val="18"/>
              </w:rPr>
            </w:pPr>
            <w:r>
              <w:rPr>
                <w:sz w:val="18"/>
              </w:rPr>
              <w:t>第二阶段笔试成绩</w:t>
            </w:r>
          </w:p>
        </w:tc>
        <w:tc>
          <w:tcPr>
            <w:tcW w:w="357" w:type="dxa"/>
          </w:tcPr>
          <w:p>
            <w:pPr>
              <w:pStyle w:val="5"/>
              <w:spacing w:before="116" w:line="228" w:lineRule="auto"/>
              <w:ind w:left="108" w:right="56"/>
              <w:jc w:val="both"/>
              <w:rPr>
                <w:sz w:val="18"/>
              </w:rPr>
            </w:pPr>
            <w:r>
              <w:rPr>
                <w:sz w:val="18"/>
              </w:rPr>
              <w:t>第二阶段面试成绩</w:t>
            </w:r>
          </w:p>
        </w:tc>
        <w:tc>
          <w:tcPr>
            <w:tcW w:w="357" w:type="dxa"/>
          </w:tcPr>
          <w:p>
            <w:pPr>
              <w:pStyle w:val="5"/>
              <w:spacing w:before="5" w:line="228" w:lineRule="auto"/>
              <w:ind w:left="108" w:right="56"/>
              <w:jc w:val="both"/>
              <w:rPr>
                <w:sz w:val="18"/>
              </w:rPr>
            </w:pPr>
            <w:r>
              <w:rPr>
                <w:sz w:val="18"/>
              </w:rPr>
              <w:t>第二阶段考试总</w:t>
            </w:r>
          </w:p>
          <w:p>
            <w:pPr>
              <w:pStyle w:val="5"/>
              <w:spacing w:before="4" w:line="218" w:lineRule="exact"/>
              <w:ind w:left="108" w:right="56"/>
              <w:jc w:val="left"/>
              <w:rPr>
                <w:sz w:val="18"/>
              </w:rPr>
            </w:pPr>
            <w:r>
              <w:rPr>
                <w:sz w:val="18"/>
              </w:rPr>
              <w:t>成绩</w:t>
            </w: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4"/>
              <w:jc w:val="left"/>
              <w:rPr>
                <w:rFonts w:ascii="仿宋"/>
                <w:sz w:val="25"/>
              </w:rPr>
            </w:pPr>
          </w:p>
          <w:p>
            <w:pPr>
              <w:pStyle w:val="5"/>
              <w:spacing w:line="228" w:lineRule="auto"/>
              <w:ind w:left="107" w:right="59"/>
              <w:jc w:val="both"/>
              <w:rPr>
                <w:sz w:val="18"/>
              </w:rPr>
            </w:pPr>
            <w:r>
              <w:rPr>
                <w:sz w:val="18"/>
              </w:rPr>
              <w:t>体检结果</w:t>
            </w: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4"/>
              <w:jc w:val="left"/>
              <w:rPr>
                <w:rFonts w:ascii="仿宋"/>
                <w:sz w:val="25"/>
              </w:rPr>
            </w:pPr>
          </w:p>
          <w:p>
            <w:pPr>
              <w:pStyle w:val="5"/>
              <w:spacing w:line="228" w:lineRule="auto"/>
              <w:ind w:left="107" w:right="57"/>
              <w:jc w:val="both"/>
              <w:rPr>
                <w:sz w:val="18"/>
              </w:rPr>
            </w:pPr>
            <w:r>
              <w:rPr>
                <w:sz w:val="18"/>
              </w:rPr>
              <w:t>培训结果</w:t>
            </w: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12"/>
              <w:jc w:val="left"/>
              <w:rPr>
                <w:rFonts w:ascii="仿宋"/>
                <w:sz w:val="15"/>
              </w:rPr>
            </w:pPr>
          </w:p>
          <w:p>
            <w:pPr>
              <w:pStyle w:val="5"/>
              <w:spacing w:line="228" w:lineRule="auto"/>
              <w:ind w:left="108" w:right="56"/>
              <w:jc w:val="both"/>
              <w:rPr>
                <w:sz w:val="18"/>
              </w:rPr>
            </w:pPr>
            <w:r>
              <w:rPr>
                <w:sz w:val="18"/>
              </w:rPr>
              <w:t>录取县</w:t>
            </w:r>
          </w:p>
        </w:tc>
        <w:tc>
          <w:tcPr>
            <w:tcW w:w="390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4"/>
              <w:jc w:val="left"/>
              <w:rPr>
                <w:rFonts w:ascii="仿宋"/>
                <w:sz w:val="25"/>
              </w:rPr>
            </w:pPr>
          </w:p>
          <w:p>
            <w:pPr>
              <w:pStyle w:val="5"/>
              <w:spacing w:line="228" w:lineRule="auto"/>
              <w:ind w:left="108" w:right="89"/>
              <w:jc w:val="both"/>
              <w:rPr>
                <w:sz w:val="18"/>
              </w:rPr>
            </w:pPr>
            <w:r>
              <w:rPr>
                <w:sz w:val="18"/>
              </w:rPr>
              <w:t>录取学段</w:t>
            </w:r>
          </w:p>
        </w:tc>
        <w:tc>
          <w:tcPr>
            <w:tcW w:w="390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4"/>
              <w:jc w:val="left"/>
              <w:rPr>
                <w:rFonts w:ascii="仿宋"/>
                <w:sz w:val="25"/>
              </w:rPr>
            </w:pPr>
          </w:p>
          <w:p>
            <w:pPr>
              <w:pStyle w:val="5"/>
              <w:spacing w:line="228" w:lineRule="auto"/>
              <w:ind w:left="107" w:right="90"/>
              <w:jc w:val="both"/>
              <w:rPr>
                <w:sz w:val="18"/>
              </w:rPr>
            </w:pPr>
            <w:r>
              <w:rPr>
                <w:sz w:val="18"/>
              </w:rPr>
              <w:t>录取学科</w:t>
            </w:r>
          </w:p>
        </w:tc>
        <w:tc>
          <w:tcPr>
            <w:tcW w:w="380" w:type="dxa"/>
          </w:tcPr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jc w:val="left"/>
              <w:rPr>
                <w:rFonts w:ascii="仿宋"/>
                <w:sz w:val="18"/>
              </w:rPr>
            </w:pPr>
          </w:p>
          <w:p>
            <w:pPr>
              <w:pStyle w:val="5"/>
              <w:spacing w:before="132" w:line="208" w:lineRule="auto"/>
              <w:ind w:left="108" w:right="79"/>
              <w:jc w:val="both"/>
              <w:rPr>
                <w:sz w:val="18"/>
              </w:rPr>
            </w:pPr>
            <w:r>
              <w:rPr>
                <w:sz w:val="18"/>
              </w:rPr>
              <w:t>任职学校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before="15" w:line="249" w:lineRule="auto"/>
        <w:ind w:left="100" w:right="113" w:firstLine="0"/>
        <w:jc w:val="both"/>
        <w:rPr>
          <w:sz w:val="18"/>
        </w:rPr>
      </w:pPr>
      <w:r>
        <w:rPr>
          <w:b/>
          <w:sz w:val="18"/>
        </w:rPr>
        <w:t>说明：</w:t>
      </w:r>
      <w:r>
        <w:rPr>
          <w:sz w:val="18"/>
        </w:rPr>
        <w:t>1</w:t>
      </w:r>
      <w:r>
        <w:rPr>
          <w:spacing w:val="-8"/>
          <w:sz w:val="18"/>
        </w:rPr>
        <w:t xml:space="preserve">.此表须用 </w:t>
      </w:r>
      <w:r>
        <w:rPr>
          <w:sz w:val="18"/>
        </w:rPr>
        <w:t>Microsoft Excel</w:t>
      </w:r>
      <w:r>
        <w:rPr>
          <w:spacing w:val="-7"/>
          <w:sz w:val="18"/>
        </w:rPr>
        <w:t xml:space="preserve"> 电子表格制作，并分别按国家“特岗计划”和县“特岗计划”各制一份。 </w:t>
      </w:r>
      <w:r>
        <w:rPr>
          <w:sz w:val="18"/>
        </w:rPr>
        <w:t>2.此表为“特岗”招聘过程中各类报表的基表，招聘过程中，考生的各项数据须陆续填入此表。上报各类报表时，请更换表头名称，表内栏目如有不需要的，只能隐藏，不能删除。如需增加项目，只能加在此表的最右边。 3.</w:t>
      </w:r>
      <w:r>
        <w:rPr>
          <w:spacing w:val="-2"/>
          <w:sz w:val="18"/>
        </w:rPr>
        <w:t>“体检结果”栏填</w:t>
      </w:r>
      <w:r>
        <w:rPr>
          <w:sz w:val="18"/>
        </w:rPr>
        <w:t>合格或不合格。</w:t>
      </w:r>
    </w:p>
    <w:p>
      <w:pPr>
        <w:tabs>
          <w:tab w:val="left" w:pos="4859"/>
        </w:tabs>
        <w:spacing w:before="28"/>
        <w:ind w:left="100" w:right="0" w:firstLine="0"/>
        <w:jc w:val="both"/>
        <w:rPr>
          <w:sz w:val="28"/>
        </w:rPr>
      </w:pPr>
      <w:r>
        <w:rPr>
          <w:sz w:val="28"/>
        </w:rPr>
        <w:t>填</w:t>
      </w:r>
      <w:r>
        <w:rPr>
          <w:spacing w:val="-3"/>
          <w:sz w:val="28"/>
        </w:rPr>
        <w:t>表</w:t>
      </w:r>
      <w:r>
        <w:rPr>
          <w:sz w:val="28"/>
        </w:rPr>
        <w:t>人：</w:t>
      </w:r>
      <w:r>
        <w:rPr>
          <w:spacing w:val="-3"/>
          <w:sz w:val="28"/>
        </w:rPr>
        <w:t>负</w:t>
      </w:r>
      <w:r>
        <w:rPr>
          <w:sz w:val="28"/>
        </w:rPr>
        <w:t>责人：</w:t>
      </w:r>
      <w:r>
        <w:rPr>
          <w:sz w:val="28"/>
        </w:rPr>
        <w:tab/>
      </w:r>
      <w:r>
        <w:rPr>
          <w:sz w:val="28"/>
        </w:rPr>
        <w:t>填</w:t>
      </w:r>
      <w:r>
        <w:rPr>
          <w:spacing w:val="-3"/>
          <w:sz w:val="28"/>
        </w:rPr>
        <w:t>表</w:t>
      </w:r>
      <w:r>
        <w:rPr>
          <w:sz w:val="28"/>
        </w:rPr>
        <w:t>日期：</w:t>
      </w:r>
    </w:p>
    <w:p>
      <w:bookmarkStart w:id="0" w:name="_GoBack"/>
      <w:bookmarkEnd w:id="0"/>
    </w:p>
    <w:sectPr>
      <w:type w:val="continuous"/>
      <w:pgSz w:w="16840" w:h="11910" w:orient="landscape"/>
      <w:pgMar w:top="1580" w:right="1300" w:bottom="1180" w:left="12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38932992" behindDoc="1" locked="0" layoutInCell="1" allowOverlap="1">
              <wp:simplePos x="0" y="0"/>
              <wp:positionH relativeFrom="page">
                <wp:posOffset>850900</wp:posOffset>
              </wp:positionH>
              <wp:positionV relativeFrom="page">
                <wp:posOffset>6794500</wp:posOffset>
              </wp:positionV>
              <wp:extent cx="560070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- 44 -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7pt;margin-top:535pt;height:16.05pt;width:44.1pt;mso-position-horizontal-relative:page;mso-position-vertical-relative:page;z-index:-264383488;mso-width-relative:page;mso-height-relative:page;" filled="f" stroked="f" coordsize="21600,21600" o:gfxdata="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/Xee51wAAAA0BAAAPAAAAAAAAAAEA&#10;IAAAACIAAABkcnMvZG93bnJldi54bWxQSwECFAAUAAAACACHTuJAFxqjAp4BAAAjAwAADgAAAAAA&#10;AAABACAAAAAmAQAAZHJzL2Uyb0RvYy54bWxQSwUGAAAAAAYABgBZAQAANg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- 44 -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37F54"/>
    <w:rsid w:val="2B937F54"/>
    <w:rsid w:val="5E51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2019-06-18T02:17:00Z</dcterms:created>
  <dc:creator>Mozart丶</dc:creator>
  <cp:lastModifiedBy>Mozart丶</cp:lastModifiedBy>
  <dcterms:modified xsi:type="dcterms:W3CDTF">2019-06-18T02:18:54Z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2052-11.1.0.8771</vt:lpwstr>
  </property>
</Properties>
</file>